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3FD4F65D" w14:textId="77777777" w:rsidR="008A3EEE" w:rsidRDefault="008A3EEE" w:rsidP="008A3EEE">
            <w:pPr>
              <w:jc w:val="center"/>
              <w:rPr>
                <w:rFonts w:ascii="Times New Roman" w:eastAsia="Times New Roman" w:hAnsi="Times New Roman" w:cs="Times New Roman"/>
                <w:b/>
                <w:bCs/>
                <w:color w:val="000000"/>
                <w:bdr w:val="none" w:sz="0" w:space="0" w:color="auto" w:frame="1"/>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07E42">
              <w:rPr>
                <w:rFonts w:ascii="Times New Roman" w:eastAsia="Times New Roman" w:hAnsi="Times New Roman" w:cs="Times New Roman"/>
                <w:b/>
                <w:bCs/>
                <w:color w:val="000000"/>
                <w:bdr w:val="none" w:sz="0" w:space="0" w:color="auto" w:frame="1"/>
              </w:rPr>
              <w:t>LIETUVOS VIEŠOJO SAUGUMO IR PAGALBOS TARNYBŲ SKAITMENINIO MOBILIOJO RADIJO RYŠIO TINKLO ĮRANGOS TALPINIMO PASLAUGŲ</w:t>
            </w:r>
            <w:r>
              <w:rPr>
                <w:rFonts w:ascii="Times New Roman" w:eastAsia="Times New Roman" w:hAnsi="Times New Roman" w:cs="Times New Roman"/>
                <w:b/>
                <w:bCs/>
                <w:color w:val="000000"/>
                <w:bdr w:val="none" w:sz="0" w:space="0" w:color="auto" w:frame="1"/>
              </w:rPr>
              <w:t xml:space="preserve"> PIRKIMAS (PPR-261)</w:t>
            </w:r>
          </w:p>
          <w:p w14:paraId="518A36ED" w14:textId="0C782B81" w:rsidR="00F372C9" w:rsidRPr="00D9406C" w:rsidRDefault="00F372C9" w:rsidP="00D9406C">
            <w:pPr>
              <w:jc w:val="center"/>
              <w:rPr>
                <w:rFonts w:asciiTheme="majorHAnsi" w:hAnsiTheme="majorHAnsi" w:cstheme="majorHAnsi"/>
                <w:b/>
              </w:rPr>
            </w:pP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24FE0174"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lastRenderedPageBreak/>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49482F">
        <w:rPr>
          <w:rFonts w:asciiTheme="majorHAnsi" w:eastAsia="Times New Roman" w:hAnsiTheme="majorHAnsi" w:cstheme="majorHAnsi"/>
          <w:b/>
          <w:u w:val="single"/>
          <w:lang w:eastAsia="lt-LT"/>
        </w:rPr>
        <w:t>Jeigu subtiekėjui (-ams), kurio (-ių) pajėgumais tiekėjas nesiremia</w:t>
      </w:r>
      <w:r w:rsidR="0045722B" w:rsidRPr="0049482F">
        <w:rPr>
          <w:rFonts w:asciiTheme="majorHAnsi" w:eastAsia="Times New Roman" w:hAnsiTheme="majorHAnsi" w:cstheme="majorHAnsi"/>
          <w:b/>
          <w:u w:val="single"/>
          <w:lang w:eastAsia="lt-LT"/>
        </w:rPr>
        <w:t>,</w:t>
      </w:r>
      <w:r w:rsidR="0052647B" w:rsidRPr="0049482F">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49482F">
        <w:rPr>
          <w:rFonts w:asciiTheme="majorHAnsi" w:eastAsia="Times New Roman" w:hAnsiTheme="majorHAnsi" w:cstheme="majorHAnsi"/>
          <w:b/>
          <w:u w:val="single"/>
          <w:lang w:eastAsia="lt-LT"/>
        </w:rPr>
        <w:t xml:space="preserve"> ir juridinius asmenis</w:t>
      </w:r>
      <w:r w:rsidR="00490D74" w:rsidRPr="0049482F">
        <w:rPr>
          <w:rFonts w:asciiTheme="majorHAnsi" w:eastAsia="Times New Roman" w:hAnsiTheme="majorHAnsi" w:cstheme="majorHAnsi"/>
          <w:b/>
          <w:u w:val="single"/>
          <w:lang w:eastAsia="lt-LT"/>
        </w:rPr>
        <w:t xml:space="preserve">, </w:t>
      </w:r>
      <w:r w:rsidR="00490D74" w:rsidRPr="0049482F">
        <w:rPr>
          <w:rFonts w:asciiTheme="majorHAnsi" w:eastAsia="Calibri" w:hAnsiTheme="majorHAnsi" w:cstheme="majorHAnsi"/>
          <w:b/>
        </w:rPr>
        <w:t xml:space="preserve"> </w:t>
      </w:r>
      <w:r w:rsidR="0045722B" w:rsidRPr="0049482F">
        <w:rPr>
          <w:rFonts w:asciiTheme="majorHAnsi" w:eastAsia="Calibri" w:hAnsiTheme="majorHAnsi" w:cstheme="majorHAnsi"/>
          <w:b/>
        </w:rPr>
        <w:t xml:space="preserve"> </w:t>
      </w:r>
      <w:r w:rsidR="00490D74" w:rsidRPr="0049482F">
        <w:rPr>
          <w:rFonts w:asciiTheme="majorHAnsi" w:hAnsiTheme="majorHAnsi" w:cstheme="majorHAnsi"/>
          <w:b/>
        </w:rPr>
        <w:t>vadovaujantis Viešųjų pirkimų įstatymo 2 str. 15</w:t>
      </w:r>
      <w:r w:rsidR="00490D74" w:rsidRPr="0049482F">
        <w:rPr>
          <w:rFonts w:asciiTheme="majorHAnsi" w:hAnsiTheme="majorHAnsi" w:cstheme="majorHAnsi"/>
          <w:b/>
          <w:vertAlign w:val="superscript"/>
        </w:rPr>
        <w:t>1</w:t>
      </w:r>
      <w:r w:rsidR="00490D74" w:rsidRPr="0049482F">
        <w:rPr>
          <w:rFonts w:asciiTheme="majorHAnsi" w:hAnsiTheme="majorHAnsi" w:cstheme="majorHAnsi"/>
          <w:b/>
        </w:rPr>
        <w:t xml:space="preserve"> dalimi </w:t>
      </w:r>
      <w:r w:rsidR="005D4E5C" w:rsidRPr="0049482F">
        <w:rPr>
          <w:rFonts w:asciiTheme="majorHAnsi" w:eastAsia="Times New Roman" w:hAnsiTheme="majorHAnsi" w:cstheme="majorHAnsi"/>
          <w:b/>
          <w:u w:val="single"/>
          <w:lang w:eastAsia="lt-LT"/>
        </w:rPr>
        <w:t xml:space="preserve">(t. y. </w:t>
      </w:r>
      <w:r w:rsidR="0045722B" w:rsidRPr="0049482F">
        <w:rPr>
          <w:rFonts w:asciiTheme="majorHAnsi" w:eastAsia="Times New Roman" w:hAnsiTheme="majorHAnsi" w:cstheme="majorHAnsi"/>
          <w:b/>
          <w:u w:val="single"/>
          <w:lang w:eastAsia="lt-LT"/>
        </w:rPr>
        <w:t xml:space="preserve">pasitelktas subtiekėjas, kurio pajėgumais tiekėjas nesiremia, </w:t>
      </w:r>
      <w:r w:rsidR="005D4E5C" w:rsidRPr="0049482F">
        <w:rPr>
          <w:rFonts w:asciiTheme="majorHAnsi" w:eastAsia="Times New Roman" w:hAnsiTheme="majorHAnsi" w:cstheme="majorHAnsi"/>
          <w:b/>
          <w:u w:val="single"/>
          <w:lang w:eastAsia="lt-LT"/>
        </w:rPr>
        <w:t xml:space="preserve">pildo tik </w:t>
      </w:r>
      <w:r w:rsidR="0045722B" w:rsidRPr="0049482F">
        <w:rPr>
          <w:rFonts w:asciiTheme="majorHAnsi" w:eastAsia="Times New Roman" w:hAnsiTheme="majorHAnsi" w:cstheme="majorHAnsi"/>
          <w:b/>
          <w:u w:val="single"/>
          <w:lang w:eastAsia="lt-LT"/>
        </w:rPr>
        <w:t xml:space="preserve">lentelės II </w:t>
      </w:r>
      <w:r w:rsidR="005D4E5C" w:rsidRPr="0049482F">
        <w:rPr>
          <w:rFonts w:asciiTheme="majorHAnsi" w:eastAsia="Times New Roman" w:hAnsiTheme="majorHAnsi" w:cstheme="majorHAnsi"/>
          <w:b/>
          <w:u w:val="single"/>
          <w:lang w:eastAsia="lt-LT"/>
        </w:rPr>
        <w:t xml:space="preserve"> skilt</w:t>
      </w:r>
      <w:r w:rsidR="0045722B" w:rsidRPr="0049482F">
        <w:rPr>
          <w:rFonts w:asciiTheme="majorHAnsi" w:eastAsia="Times New Roman" w:hAnsiTheme="majorHAnsi" w:cstheme="majorHAnsi"/>
          <w:b/>
          <w:u w:val="single"/>
          <w:lang w:eastAsia="lt-LT"/>
        </w:rPr>
        <w:t>į ir joje nurodo tik kontroliuojančius asmenis</w:t>
      </w:r>
      <w:r w:rsidR="005D4E5C" w:rsidRPr="0049482F">
        <w:rPr>
          <w:rFonts w:asciiTheme="majorHAnsi" w:eastAsia="Times New Roman" w:hAnsiTheme="majorHAnsi" w:cstheme="majorHAnsi"/>
          <w:b/>
          <w:u w:val="single"/>
          <w:lang w:eastAsia="lt-LT"/>
        </w:rPr>
        <w:t>)</w:t>
      </w:r>
      <w:r w:rsidR="005D4E5C" w:rsidRPr="0049482F">
        <w:rPr>
          <w:rFonts w:asciiTheme="majorHAnsi" w:eastAsia="Times New Roman" w:hAnsiTheme="majorHAnsi" w:cstheme="majorHAnsi"/>
          <w:u w:val="single"/>
          <w:lang w:eastAsia="lt-LT"/>
        </w:rPr>
        <w:t>.</w:t>
      </w:r>
      <w:r w:rsidR="00E26B40" w:rsidRPr="0049482F">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6F46A" w14:textId="77777777" w:rsidR="009415F1" w:rsidRDefault="009415F1">
      <w:pPr>
        <w:spacing w:after="0" w:line="240" w:lineRule="auto"/>
      </w:pPr>
      <w:r>
        <w:separator/>
      </w:r>
    </w:p>
  </w:endnote>
  <w:endnote w:type="continuationSeparator" w:id="0">
    <w:p w14:paraId="03646127" w14:textId="77777777" w:rsidR="009415F1" w:rsidRDefault="00941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008E3" w14:textId="77777777" w:rsidR="009415F1" w:rsidRDefault="009415F1">
      <w:pPr>
        <w:spacing w:after="0" w:line="240" w:lineRule="auto"/>
      </w:pPr>
      <w:r>
        <w:separator/>
      </w:r>
    </w:p>
  </w:footnote>
  <w:footnote w:type="continuationSeparator" w:id="0">
    <w:p w14:paraId="7BC3275B" w14:textId="77777777" w:rsidR="009415F1" w:rsidRDefault="009415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2D36"/>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482F"/>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3EEE"/>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415F1"/>
    <w:rsid w:val="0094294E"/>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1BE"/>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109</TotalTime>
  <Pages>2</Pages>
  <Words>2413</Words>
  <Characters>1376</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53</cp:revision>
  <cp:lastPrinted>2021-01-19T12:06:00Z</cp:lastPrinted>
  <dcterms:created xsi:type="dcterms:W3CDTF">2023-01-27T13:07:00Z</dcterms:created>
  <dcterms:modified xsi:type="dcterms:W3CDTF">2026-04-15T11:16:00Z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